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3577D5" w:rsidRDefault="000845D8">
      <w:r>
        <w:object w:dxaOrig="10634" w:dyaOrig="121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68pt;height:534pt" o:ole="">
            <v:imagedata r:id="rId5" o:title=""/>
          </v:shape>
          <o:OLEObject Type="Embed" ProgID="ChemDraw.Document.6.0" ShapeID="_x0000_i1028" DrawAspect="Content" ObjectID="_1401685294" r:id="rId6"/>
        </w:object>
      </w:r>
      <w:bookmarkEnd w:id="0"/>
    </w:p>
    <w:sectPr w:rsidR="003577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434"/>
    <w:rsid w:val="00002434"/>
    <w:rsid w:val="000845D8"/>
    <w:rsid w:val="003577D5"/>
    <w:rsid w:val="005D6AD1"/>
    <w:rsid w:val="006C5353"/>
    <w:rsid w:val="00862FA9"/>
    <w:rsid w:val="00D5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Carroll University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Kwan, Man Lung</dc:creator>
  <cp:lastModifiedBy>Kwan, Man Lung</cp:lastModifiedBy>
  <cp:revision>3</cp:revision>
  <dcterms:created xsi:type="dcterms:W3CDTF">2011-12-01T20:43:00Z</dcterms:created>
  <dcterms:modified xsi:type="dcterms:W3CDTF">2012-06-20T12:15:00Z</dcterms:modified>
</cp:coreProperties>
</file>